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47145" w14:textId="5DF68344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</w:t>
      </w:r>
      <w:r w:rsidR="002E21B4"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  <w:r w:rsidR="00AB4C12">
        <w:rPr>
          <w:rFonts w:ascii="Times New Roman" w:eastAsia="Times New Roman" w:hAnsi="Times New Roman" w:cs="Times New Roman"/>
          <w:b/>
          <w:caps/>
          <w:sz w:val="24"/>
          <w:szCs w:val="24"/>
        </w:rPr>
        <w:t>39</w:t>
      </w:r>
    </w:p>
    <w:p w14:paraId="475A264E" w14:textId="7777777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E46AD5">
        <w:tc>
          <w:tcPr>
            <w:tcW w:w="4608" w:type="dxa"/>
          </w:tcPr>
          <w:p w14:paraId="10619BB3" w14:textId="6A1AA356" w:rsidR="0040597F" w:rsidRPr="0040597F" w:rsidRDefault="0040597F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APPLICATION OF </w:t>
            </w:r>
            <w:r w:rsidR="00AB4C1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NPH MARKET STREET, LLC TO AMEND GULF COAST AUTHORITY’S SEWER CERTIFICATE OF CONVENIENCE AND NECESSITY IN CHAMBERS COUNTY BY EXPEDITED RELEASE</w:t>
            </w:r>
          </w:p>
        </w:tc>
        <w:tc>
          <w:tcPr>
            <w:tcW w:w="360" w:type="dxa"/>
          </w:tcPr>
          <w:p w14:paraId="0B9ECED7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671B30B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6DF4D1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F9CA42D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61DFD46E" w:rsidR="002E21B4" w:rsidRPr="0040597F" w:rsidRDefault="0040597F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CEF4F" w14:textId="77325A62" w:rsidR="00ED3553" w:rsidRDefault="00AF343D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657CC7">
        <w:rPr>
          <w:rFonts w:ascii="Times New Roman" w:hAnsi="Times New Roman" w:cs="Times New Roman"/>
          <w:b/>
          <w:sz w:val="24"/>
          <w:szCs w:val="24"/>
        </w:rPr>
        <w:t>COMMENTS</w:t>
      </w:r>
      <w:r w:rsidR="00ED3553">
        <w:rPr>
          <w:rFonts w:ascii="Times New Roman" w:hAnsi="Times New Roman" w:cs="Times New Roman"/>
          <w:b/>
          <w:sz w:val="24"/>
          <w:szCs w:val="24"/>
        </w:rPr>
        <w:t xml:space="preserve"> ON ADMINISTRATIVE COMPLETENESS</w:t>
      </w:r>
      <w:r w:rsidR="0042147B">
        <w:rPr>
          <w:rFonts w:ascii="Times New Roman" w:hAnsi="Times New Roman" w:cs="Times New Roman"/>
          <w:b/>
          <w:sz w:val="24"/>
          <w:szCs w:val="24"/>
        </w:rPr>
        <w:t>, NOTICE</w:t>
      </w:r>
      <w:r w:rsidR="00657CC7">
        <w:rPr>
          <w:rFonts w:ascii="Times New Roman" w:hAnsi="Times New Roman" w:cs="Times New Roman"/>
          <w:b/>
          <w:sz w:val="24"/>
          <w:szCs w:val="24"/>
        </w:rPr>
        <w:t>,</w:t>
      </w:r>
      <w:r w:rsidR="001B5A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553">
        <w:rPr>
          <w:rFonts w:ascii="Times New Roman" w:hAnsi="Times New Roman" w:cs="Times New Roman"/>
          <w:b/>
          <w:sz w:val="24"/>
          <w:szCs w:val="24"/>
        </w:rPr>
        <w:t>AND PROPOSED PROCEDURAL SCHEDULE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F71346" w14:textId="2FA3C0A9" w:rsidR="00702616" w:rsidRPr="00702616" w:rsidRDefault="00702616" w:rsidP="0070261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607E">
        <w:rPr>
          <w:rFonts w:ascii="Times New Roman" w:hAnsi="Times New Roman" w:cs="Times New Roman"/>
          <w:sz w:val="24"/>
          <w:szCs w:val="24"/>
        </w:rPr>
        <w:t>On March 25, 2021, NPH Market Street, LLC</w:t>
      </w:r>
      <w:r w:rsidRPr="006A60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A607E">
        <w:rPr>
          <w:rFonts w:ascii="Times New Roman" w:hAnsi="Times New Roman" w:cs="Times New Roman"/>
          <w:sz w:val="24"/>
          <w:szCs w:val="24"/>
        </w:rPr>
        <w:t>(NPH) filed</w:t>
      </w:r>
      <w:r w:rsidRPr="00702616">
        <w:rPr>
          <w:rFonts w:ascii="Times New Roman" w:hAnsi="Times New Roman" w:cs="Times New Roman"/>
          <w:sz w:val="24"/>
          <w:szCs w:val="24"/>
        </w:rPr>
        <w:t xml:space="preserve"> a petition to amend </w:t>
      </w:r>
      <w:r w:rsidRPr="006A607E">
        <w:rPr>
          <w:rFonts w:ascii="Times New Roman" w:hAnsi="Times New Roman" w:cs="Times New Roman"/>
          <w:sz w:val="24"/>
          <w:szCs w:val="24"/>
        </w:rPr>
        <w:t xml:space="preserve">the </w:t>
      </w:r>
      <w:r w:rsidRPr="006A607E">
        <w:rPr>
          <w:rFonts w:ascii="Times New Roman" w:hAnsi="Times New Roman" w:cs="Times New Roman"/>
          <w:iCs/>
          <w:sz w:val="24"/>
          <w:szCs w:val="24"/>
        </w:rPr>
        <w:t>Gulf Coast Authority</w:t>
      </w:r>
      <w:r w:rsidRPr="006A607E">
        <w:rPr>
          <w:rFonts w:ascii="Times New Roman" w:hAnsi="Times New Roman" w:cs="Times New Roman"/>
          <w:sz w:val="24"/>
          <w:szCs w:val="24"/>
        </w:rPr>
        <w:t>'s (Gulf Coast)</w:t>
      </w:r>
      <w:r w:rsidRPr="00702616">
        <w:rPr>
          <w:rFonts w:ascii="Times New Roman" w:hAnsi="Times New Roman" w:cs="Times New Roman"/>
          <w:sz w:val="24"/>
          <w:szCs w:val="24"/>
        </w:rPr>
        <w:t xml:space="preserve"> water certificate of convenience and necessity (CCN) in </w:t>
      </w:r>
      <w:r w:rsidR="006A607E">
        <w:rPr>
          <w:rFonts w:ascii="Times New Roman" w:hAnsi="Times New Roman" w:cs="Times New Roman"/>
          <w:sz w:val="24"/>
          <w:szCs w:val="24"/>
        </w:rPr>
        <w:t>Chambers</w:t>
      </w:r>
      <w:r w:rsidRPr="00702616">
        <w:rPr>
          <w:rFonts w:ascii="Times New Roman" w:hAnsi="Times New Roman" w:cs="Times New Roman"/>
          <w:sz w:val="24"/>
          <w:szCs w:val="24"/>
        </w:rPr>
        <w:t xml:space="preserve"> County by streamlined expedited release. </w:t>
      </w:r>
      <w:r w:rsidR="006A607E">
        <w:rPr>
          <w:rFonts w:ascii="Times New Roman" w:hAnsi="Times New Roman" w:cs="Times New Roman"/>
          <w:sz w:val="24"/>
          <w:szCs w:val="24"/>
        </w:rPr>
        <w:t>NPG</w:t>
      </w:r>
      <w:r w:rsidRPr="00702616">
        <w:rPr>
          <w:rFonts w:ascii="Times New Roman" w:hAnsi="Times New Roman" w:cs="Times New Roman"/>
          <w:sz w:val="24"/>
          <w:szCs w:val="24"/>
        </w:rPr>
        <w:t xml:space="preserve"> seeks the expedited release of </w:t>
      </w:r>
      <w:r w:rsidR="006A607E">
        <w:rPr>
          <w:rFonts w:ascii="Times New Roman" w:hAnsi="Times New Roman" w:cs="Times New Roman"/>
          <w:sz w:val="24"/>
          <w:szCs w:val="24"/>
        </w:rPr>
        <w:t>134.0904</w:t>
      </w:r>
      <w:r w:rsidRPr="00702616">
        <w:rPr>
          <w:rFonts w:ascii="Times New Roman" w:hAnsi="Times New Roman" w:cs="Times New Roman"/>
          <w:sz w:val="24"/>
          <w:szCs w:val="24"/>
        </w:rPr>
        <w:t xml:space="preserve"> acres </w:t>
      </w:r>
      <w:r w:rsidR="006A607E" w:rsidRPr="005E7F09">
        <w:rPr>
          <w:rFonts w:ascii="Times New Roman" w:hAnsi="Times New Roman" w:cs="Times New Roman"/>
          <w:sz w:val="24"/>
          <w:szCs w:val="24"/>
        </w:rPr>
        <w:t xml:space="preserve">from their four parcels of land that lie within Gulf Coast's sewer CCN </w:t>
      </w:r>
      <w:r w:rsidR="00657CC7">
        <w:rPr>
          <w:rFonts w:ascii="Times New Roman" w:hAnsi="Times New Roman" w:cs="Times New Roman"/>
          <w:sz w:val="24"/>
          <w:szCs w:val="24"/>
        </w:rPr>
        <w:t>No.</w:t>
      </w:r>
      <w:r w:rsidR="006A607E" w:rsidRPr="005E7F09">
        <w:rPr>
          <w:rFonts w:ascii="Times New Roman" w:hAnsi="Times New Roman" w:cs="Times New Roman"/>
          <w:sz w:val="24"/>
          <w:szCs w:val="24"/>
        </w:rPr>
        <w:t xml:space="preserve"> 20465.</w:t>
      </w:r>
    </w:p>
    <w:p w14:paraId="6814FCF6" w14:textId="3C466D9E" w:rsidR="0035571D" w:rsidRPr="00702616" w:rsidRDefault="00702616" w:rsidP="0070261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2616">
        <w:rPr>
          <w:rFonts w:ascii="Times New Roman" w:hAnsi="Times New Roman" w:cs="Times New Roman"/>
          <w:sz w:val="24"/>
          <w:szCs w:val="24"/>
        </w:rPr>
        <w:t xml:space="preserve">On March </w:t>
      </w:r>
      <w:r w:rsidR="001E0378">
        <w:rPr>
          <w:rFonts w:ascii="Times New Roman" w:hAnsi="Times New Roman" w:cs="Times New Roman"/>
          <w:sz w:val="24"/>
          <w:szCs w:val="24"/>
        </w:rPr>
        <w:t>26</w:t>
      </w:r>
      <w:r w:rsidRPr="00702616">
        <w:rPr>
          <w:rFonts w:ascii="Times New Roman" w:hAnsi="Times New Roman" w:cs="Times New Roman"/>
          <w:sz w:val="24"/>
          <w:szCs w:val="24"/>
        </w:rPr>
        <w:t xml:space="preserve">, 2021, the administrative law judge (ALJ) filed Order No. 1, directing Staff (Staff) of the Public Utility Commission of Texas to file a recommendation on sufficiency of the </w:t>
      </w:r>
      <w:r w:rsidR="005E7F09">
        <w:rPr>
          <w:rFonts w:ascii="Times New Roman" w:hAnsi="Times New Roman" w:cs="Times New Roman"/>
          <w:sz w:val="24"/>
          <w:szCs w:val="24"/>
        </w:rPr>
        <w:t>petition and notice</w:t>
      </w:r>
      <w:r w:rsidRPr="00702616">
        <w:rPr>
          <w:rFonts w:ascii="Times New Roman" w:hAnsi="Times New Roman" w:cs="Times New Roman"/>
          <w:sz w:val="24"/>
          <w:szCs w:val="24"/>
        </w:rPr>
        <w:t xml:space="preserve"> </w:t>
      </w:r>
      <w:r w:rsidR="00657CC7">
        <w:rPr>
          <w:rFonts w:ascii="Times New Roman" w:hAnsi="Times New Roman" w:cs="Times New Roman"/>
          <w:sz w:val="24"/>
          <w:szCs w:val="24"/>
        </w:rPr>
        <w:t>on or before</w:t>
      </w:r>
      <w:r w:rsidRPr="00702616">
        <w:rPr>
          <w:rFonts w:ascii="Times New Roman" w:hAnsi="Times New Roman" w:cs="Times New Roman"/>
          <w:sz w:val="24"/>
          <w:szCs w:val="24"/>
        </w:rPr>
        <w:t xml:space="preserve"> April </w:t>
      </w:r>
      <w:r w:rsidR="001E0378">
        <w:rPr>
          <w:rFonts w:ascii="Times New Roman" w:hAnsi="Times New Roman" w:cs="Times New Roman"/>
          <w:sz w:val="24"/>
          <w:szCs w:val="24"/>
        </w:rPr>
        <w:t>26</w:t>
      </w:r>
      <w:r w:rsidRPr="00702616">
        <w:rPr>
          <w:rFonts w:ascii="Times New Roman" w:hAnsi="Times New Roman" w:cs="Times New Roman"/>
          <w:sz w:val="24"/>
          <w:szCs w:val="24"/>
        </w:rPr>
        <w:t>,</w:t>
      </w:r>
      <w:r w:rsidR="00657CC7">
        <w:rPr>
          <w:rFonts w:ascii="Times New Roman" w:hAnsi="Times New Roman" w:cs="Times New Roman"/>
          <w:sz w:val="24"/>
          <w:szCs w:val="24"/>
        </w:rPr>
        <w:t xml:space="preserve"> </w:t>
      </w:r>
      <w:r w:rsidRPr="00702616">
        <w:rPr>
          <w:rFonts w:ascii="Times New Roman" w:hAnsi="Times New Roman" w:cs="Times New Roman"/>
          <w:sz w:val="24"/>
          <w:szCs w:val="24"/>
        </w:rPr>
        <w:t>2021. Therefore, this pleading is timely filed.</w:t>
      </w:r>
    </w:p>
    <w:p w14:paraId="7C5717B3" w14:textId="77777777" w:rsidR="00C725BC" w:rsidRPr="00C725BC" w:rsidRDefault="00540806" w:rsidP="005E7F09">
      <w:pPr>
        <w:pStyle w:val="ListParagraph"/>
        <w:numPr>
          <w:ilvl w:val="0"/>
          <w:numId w:val="11"/>
        </w:numPr>
        <w:spacing w:before="120" w:after="120" w:line="360" w:lineRule="auto"/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administrative completeness</w:t>
      </w:r>
    </w:p>
    <w:p w14:paraId="679BC892" w14:textId="24E5213F" w:rsidR="009E011F" w:rsidRPr="005E7F09" w:rsidRDefault="005E7F09" w:rsidP="00657CC7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7F09">
        <w:rPr>
          <w:rFonts w:ascii="Times New Roman" w:hAnsi="Times New Roman" w:cs="Times New Roman"/>
          <w:sz w:val="24"/>
          <w:szCs w:val="24"/>
        </w:rPr>
        <w:t>As detailed in the attached memorandum from Patricia Garcia, Infrastructure Division, Staff has reviewed the amended petition for expedited release and recommends that it be found administratively complete</w:t>
      </w:r>
      <w:r w:rsidR="00657CC7">
        <w:rPr>
          <w:rFonts w:ascii="Times New Roman" w:hAnsi="Times New Roman" w:cs="Times New Roman"/>
          <w:sz w:val="24"/>
          <w:szCs w:val="24"/>
        </w:rPr>
        <w:t xml:space="preserve"> and accepted for filing</w:t>
      </w:r>
      <w:r w:rsidR="0008663A" w:rsidRPr="005E7F09">
        <w:rPr>
          <w:rFonts w:ascii="Times New Roman" w:hAnsi="Times New Roman" w:cs="Times New Roman"/>
          <w:sz w:val="24"/>
          <w:szCs w:val="24"/>
        </w:rPr>
        <w:t>.</w:t>
      </w:r>
    </w:p>
    <w:p w14:paraId="47715ABB" w14:textId="77777777" w:rsidR="0067604D" w:rsidRPr="0067604D" w:rsidRDefault="0067604D" w:rsidP="0008663A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NOTICE</w:t>
      </w:r>
    </w:p>
    <w:p w14:paraId="155ACA9F" w14:textId="2607BB55" w:rsidR="00C54422" w:rsidRPr="00B6677B" w:rsidRDefault="00620EFA" w:rsidP="00B6677B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677B" w:rsidRPr="00B6677B">
        <w:rPr>
          <w:rFonts w:ascii="Times New Roman" w:hAnsi="Times New Roman" w:cs="Times New Roman"/>
          <w:sz w:val="24"/>
          <w:szCs w:val="24"/>
        </w:rPr>
        <w:t xml:space="preserve">Under 16 Texas Admin. Code (TAC) § 24.245(h)(3)(F), the landowner must provide proof that a copy of the petition has been mailed to the current CCN holder via certified mail on the day that the landowner submits the petition with the Commission. </w:t>
      </w:r>
      <w:r w:rsidR="00B6677B">
        <w:rPr>
          <w:rFonts w:ascii="Times New Roman" w:hAnsi="Times New Roman" w:cs="Times New Roman"/>
          <w:sz w:val="24"/>
          <w:szCs w:val="24"/>
        </w:rPr>
        <w:t>NPH</w:t>
      </w:r>
      <w:r w:rsidR="00B6677B" w:rsidRPr="00B6677B">
        <w:rPr>
          <w:rFonts w:ascii="Times New Roman" w:hAnsi="Times New Roman" w:cs="Times New Roman"/>
          <w:sz w:val="24"/>
          <w:szCs w:val="24"/>
        </w:rPr>
        <w:t xml:space="preserve"> states in its filing that it mailed a copy of its petition to the CCN holder, </w:t>
      </w:r>
      <w:r w:rsidR="00B6677B">
        <w:rPr>
          <w:rFonts w:ascii="Times New Roman" w:hAnsi="Times New Roman" w:cs="Times New Roman"/>
          <w:sz w:val="24"/>
          <w:szCs w:val="24"/>
        </w:rPr>
        <w:t>Gulf Coast</w:t>
      </w:r>
      <w:r w:rsidR="00B6677B" w:rsidRPr="00B6677B">
        <w:rPr>
          <w:rFonts w:ascii="Times New Roman" w:hAnsi="Times New Roman" w:cs="Times New Roman"/>
          <w:sz w:val="24"/>
          <w:szCs w:val="24"/>
        </w:rPr>
        <w:t xml:space="preserve">, by certified mail on the day the petition was filed with the Commission. </w:t>
      </w:r>
      <w:r w:rsidR="00657CC7">
        <w:rPr>
          <w:rFonts w:ascii="Times New Roman" w:hAnsi="Times New Roman" w:cs="Times New Roman"/>
          <w:sz w:val="24"/>
          <w:szCs w:val="24"/>
        </w:rPr>
        <w:t>Therefore</w:t>
      </w:r>
      <w:r w:rsidR="00B6677B" w:rsidRPr="00B6677B">
        <w:rPr>
          <w:rFonts w:ascii="Times New Roman" w:hAnsi="Times New Roman" w:cs="Times New Roman"/>
          <w:sz w:val="24"/>
          <w:szCs w:val="24"/>
        </w:rPr>
        <w:t xml:space="preserve">, Staff recommends that the notice issued </w:t>
      </w:r>
      <w:r w:rsidR="00657CC7">
        <w:rPr>
          <w:rFonts w:ascii="Times New Roman" w:hAnsi="Times New Roman" w:cs="Times New Roman"/>
          <w:sz w:val="24"/>
          <w:szCs w:val="24"/>
        </w:rPr>
        <w:t xml:space="preserve">by Gulf Coast </w:t>
      </w:r>
      <w:r w:rsidR="00B6677B" w:rsidRPr="00B6677B">
        <w:rPr>
          <w:rFonts w:ascii="Times New Roman" w:hAnsi="Times New Roman" w:cs="Times New Roman"/>
          <w:sz w:val="24"/>
          <w:szCs w:val="24"/>
        </w:rPr>
        <w:t>be found sufficient.</w:t>
      </w:r>
    </w:p>
    <w:p w14:paraId="75615F6F" w14:textId="77777777" w:rsidR="0067604D" w:rsidRPr="0067604D" w:rsidRDefault="0067604D" w:rsidP="00B6677B">
      <w:pPr>
        <w:keepNext/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PROCEDURAL SCHEDULE</w:t>
      </w:r>
    </w:p>
    <w:p w14:paraId="33972680" w14:textId="6BB0CE03" w:rsidR="0067604D" w:rsidRPr="005E7F09" w:rsidRDefault="005E7F09" w:rsidP="005E7F0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7F09">
        <w:rPr>
          <w:rFonts w:ascii="Times New Roman" w:hAnsi="Times New Roman" w:cs="Times New Roman"/>
          <w:sz w:val="24"/>
          <w:szCs w:val="24"/>
        </w:rPr>
        <w:t>Under 16 TAC § 24.245(h)(7)</w:t>
      </w:r>
      <w:r w:rsidR="00657CC7">
        <w:rPr>
          <w:rFonts w:ascii="Times New Roman" w:hAnsi="Times New Roman" w:cs="Times New Roman"/>
          <w:sz w:val="24"/>
          <w:szCs w:val="24"/>
        </w:rPr>
        <w:t>,</w:t>
      </w:r>
      <w:r w:rsidRPr="005E7F09">
        <w:rPr>
          <w:rFonts w:ascii="Times New Roman" w:hAnsi="Times New Roman" w:cs="Times New Roman"/>
          <w:sz w:val="24"/>
          <w:szCs w:val="24"/>
        </w:rPr>
        <w:t xml:space="preserve"> there is an expedited deadline of 60 days for approval of</w:t>
      </w:r>
      <w:r w:rsidR="00BA0377">
        <w:rPr>
          <w:rFonts w:ascii="Times New Roman" w:hAnsi="Times New Roman" w:cs="Times New Roman"/>
          <w:sz w:val="24"/>
          <w:szCs w:val="24"/>
        </w:rPr>
        <w:t xml:space="preserve"> </w:t>
      </w:r>
      <w:r w:rsidRPr="005E7F09">
        <w:rPr>
          <w:rFonts w:ascii="Times New Roman" w:hAnsi="Times New Roman" w:cs="Times New Roman"/>
          <w:sz w:val="24"/>
          <w:szCs w:val="24"/>
        </w:rPr>
        <w:t xml:space="preserve">the requested release that begins </w:t>
      </w:r>
      <w:r w:rsidR="00657CC7">
        <w:rPr>
          <w:rFonts w:ascii="Times New Roman" w:hAnsi="Times New Roman" w:cs="Times New Roman"/>
          <w:sz w:val="24"/>
          <w:szCs w:val="24"/>
        </w:rPr>
        <w:t>tolling upon the issuance of an order by</w:t>
      </w:r>
      <w:r w:rsidRPr="005E7F09">
        <w:rPr>
          <w:rFonts w:ascii="Times New Roman" w:hAnsi="Times New Roman" w:cs="Times New Roman"/>
          <w:sz w:val="24"/>
          <w:szCs w:val="24"/>
        </w:rPr>
        <w:t xml:space="preserve"> the ALJ finding a petition administratively complete. </w:t>
      </w:r>
      <w:r w:rsidR="00657CC7">
        <w:rPr>
          <w:rFonts w:ascii="Times New Roman" w:hAnsi="Times New Roman" w:cs="Times New Roman"/>
          <w:sz w:val="24"/>
          <w:szCs w:val="24"/>
        </w:rPr>
        <w:t xml:space="preserve">Since </w:t>
      </w:r>
      <w:r w:rsidRPr="005E7F09">
        <w:rPr>
          <w:rFonts w:ascii="Times New Roman" w:hAnsi="Times New Roman" w:cs="Times New Roman"/>
          <w:sz w:val="24"/>
          <w:szCs w:val="24"/>
        </w:rPr>
        <w:t>Staff</w:t>
      </w:r>
      <w:r w:rsidR="00BA0377">
        <w:rPr>
          <w:rFonts w:ascii="Times New Roman" w:hAnsi="Times New Roman" w:cs="Times New Roman"/>
          <w:sz w:val="24"/>
          <w:szCs w:val="24"/>
        </w:rPr>
        <w:t xml:space="preserve"> </w:t>
      </w:r>
      <w:r w:rsidRPr="005E7F09">
        <w:rPr>
          <w:rFonts w:ascii="Times New Roman" w:hAnsi="Times New Roman" w:cs="Times New Roman"/>
          <w:sz w:val="24"/>
          <w:szCs w:val="24"/>
        </w:rPr>
        <w:t xml:space="preserve">recommends that the petition be found administratively </w:t>
      </w:r>
      <w:r w:rsidRPr="005E7F09">
        <w:rPr>
          <w:rFonts w:ascii="Times New Roman" w:hAnsi="Times New Roman" w:cs="Times New Roman"/>
          <w:sz w:val="24"/>
          <w:szCs w:val="24"/>
        </w:rPr>
        <w:lastRenderedPageBreak/>
        <w:t>complete, Staff proposes the following procedural schedule and requests that the ALJ populate the deadlines accordingly when the ALJ issues that order</w:t>
      </w:r>
      <w:r w:rsidR="00657CC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67604D" w:rsidRPr="0067604D" w14:paraId="5A9781DF" w14:textId="77777777" w:rsidTr="0067604D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DC09" w14:textId="77777777" w:rsidR="0067604D" w:rsidRPr="0067604D" w:rsidRDefault="0067604D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04D">
              <w:rPr>
                <w:rFonts w:ascii="Times New Roman" w:hAnsi="Times New Roman" w:cs="Times New Roman"/>
                <w:b/>
                <w:sz w:val="24"/>
                <w:szCs w:val="24"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0F73" w14:textId="77777777" w:rsidR="0067604D" w:rsidRPr="0067604D" w:rsidRDefault="0067604D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04D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</w:tr>
      <w:tr w:rsidR="0067604D" w:rsidRPr="0067604D" w14:paraId="57442470" w14:textId="77777777" w:rsidTr="0067604D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32B7" w14:textId="61171C15" w:rsidR="0067604D" w:rsidRPr="00657CC7" w:rsidRDefault="00620E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7CC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Deadline for</w:t>
            </w:r>
            <w:r w:rsidRPr="00657CC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0"/>
              </w:rPr>
              <w:t xml:space="preserve"> </w:t>
            </w:r>
            <w:r w:rsidR="005E7F09" w:rsidRPr="00657CC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0"/>
              </w:rPr>
              <w:t>NPH</w:t>
            </w:r>
            <w:r w:rsidRPr="00657CC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0"/>
              </w:rPr>
              <w:t xml:space="preserve"> </w:t>
            </w:r>
            <w:r w:rsidR="005E7F09" w:rsidRPr="00657CC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and intervenors to file a response to the administratively complete petition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3CC6" w14:textId="63470BCC" w:rsidR="0067604D" w:rsidRPr="0067604D" w:rsidRDefault="005E7F09" w:rsidP="005E7F09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days from the date of the order finding the petition administratively complete</w:t>
            </w:r>
          </w:p>
        </w:tc>
      </w:tr>
      <w:tr w:rsidR="0067604D" w:rsidRPr="0067604D" w14:paraId="5FA41FED" w14:textId="77777777" w:rsidTr="0067604D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BDFB" w14:textId="19A9AD2F" w:rsidR="0067604D" w:rsidRPr="00657CC7" w:rsidRDefault="0067604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57CC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Deadline for Staff</w:t>
            </w:r>
            <w:r w:rsidR="005E7F09" w:rsidRPr="00657CC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’s</w:t>
            </w:r>
            <w:r w:rsidRPr="00657CC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recommendation on </w:t>
            </w:r>
            <w:r w:rsidR="005E7F09" w:rsidRPr="00657CC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final disposition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2DE3" w14:textId="3BF05D66" w:rsidR="0067604D" w:rsidRPr="0067604D" w:rsidRDefault="005E7F09" w:rsidP="005E7F09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days from the date of the order finding the petition administratively complete</w:t>
            </w:r>
          </w:p>
        </w:tc>
      </w:tr>
      <w:tr w:rsidR="0067604D" w:rsidRPr="0067604D" w14:paraId="37DF80DC" w14:textId="77777777" w:rsidTr="0067604D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A55C" w14:textId="49C0F30F" w:rsidR="0067604D" w:rsidRPr="00657CC7" w:rsidRDefault="0067604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57CC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Deadline </w:t>
            </w:r>
            <w:r w:rsidR="005E7F09" w:rsidRPr="00657CC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for petitioner to file a reply to NPH’s response and Staff’s recommendation on final disposition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813C" w14:textId="77994B83" w:rsidR="0067604D" w:rsidRPr="0067604D" w:rsidRDefault="005E7F09" w:rsidP="005E7F09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days from the date of the order finding the petition administratively complete</w:t>
            </w:r>
          </w:p>
        </w:tc>
      </w:tr>
      <w:tr w:rsidR="005E7F09" w:rsidRPr="0067604D" w14:paraId="5AEB0E48" w14:textId="77777777" w:rsidTr="0067604D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15A0" w14:textId="4D3958A4" w:rsidR="005E7F09" w:rsidRPr="00657CC7" w:rsidRDefault="005E7F0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57CC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Sixty-day administrative approval of streamlined expedited release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8DFE" w14:textId="7858C6F5" w:rsidR="005E7F09" w:rsidRDefault="005E7F09" w:rsidP="005E7F09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days from the date of the order finding the petition administratively complete</w:t>
            </w:r>
          </w:p>
        </w:tc>
      </w:tr>
    </w:tbl>
    <w:p w14:paraId="145F5C41" w14:textId="77777777" w:rsidR="0067604D" w:rsidRPr="0067604D" w:rsidRDefault="0067604D" w:rsidP="0067604D">
      <w:pPr>
        <w:spacing w:line="360" w:lineRule="auto"/>
        <w:ind w:left="1080"/>
        <w:contextualSpacing/>
        <w:rPr>
          <w:rFonts w:ascii="Times New Roman" w:hAnsi="Times New Roman" w:cs="Times New Roman"/>
          <w:sz w:val="24"/>
          <w:szCs w:val="24"/>
        </w:rPr>
      </w:pPr>
    </w:p>
    <w:p w14:paraId="2962E568" w14:textId="77777777" w:rsidR="0067604D" w:rsidRPr="0067604D" w:rsidRDefault="0067604D" w:rsidP="00B6677B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52079EAC" w14:textId="140E1266" w:rsidR="0067604D" w:rsidRPr="005E7F09" w:rsidRDefault="0067604D" w:rsidP="0067604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For the reasons detailed above, Staff respectfully recommends that </w:t>
      </w:r>
      <w:r w:rsidR="00657CC7">
        <w:rPr>
          <w:rFonts w:ascii="Times New Roman" w:hAnsi="Times New Roman" w:cs="Times New Roman"/>
          <w:sz w:val="24"/>
          <w:szCs w:val="24"/>
        </w:rPr>
        <w:t>Gulf Coast</w:t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's </w:t>
      </w:r>
      <w:r w:rsidR="00657CC7">
        <w:rPr>
          <w:rFonts w:ascii="Times New Roman" w:hAnsi="Times New Roman" w:cs="Times New Roman"/>
          <w:sz w:val="24"/>
          <w:szCs w:val="24"/>
        </w:rPr>
        <w:t>application and notice</w:t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 be found administratively complete and that the proposed procedural schedule be adopted</w:t>
      </w:r>
      <w:r w:rsidR="00E157C2" w:rsidRPr="005E7F09">
        <w:rPr>
          <w:rFonts w:ascii="Times New Roman" w:hAnsi="Times New Roman" w:cs="Times New Roman"/>
          <w:sz w:val="24"/>
          <w:szCs w:val="24"/>
        </w:rPr>
        <w:t>.</w:t>
      </w:r>
    </w:p>
    <w:p w14:paraId="4C055DBB" w14:textId="5D61F558" w:rsidR="005E7F09" w:rsidRDefault="005E7F0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424447E" w14:textId="0F17C7A1" w:rsidR="00E75855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AF1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 w:rsidR="007E0F2C" w:rsidRPr="00120AF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20A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0AF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20AF1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120AF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2B65">
        <w:rPr>
          <w:rFonts w:ascii="Times New Roman" w:eastAsia="Times New Roman" w:hAnsi="Times New Roman" w:cs="Times New Roman"/>
          <w:noProof/>
          <w:sz w:val="24"/>
          <w:szCs w:val="24"/>
        </w:rPr>
        <w:t>April 26, 2021</w:t>
      </w:r>
      <w:r w:rsidRPr="00120AF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9B5177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944044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F70C5">
        <w:rPr>
          <w:rFonts w:ascii="Times New Roman" w:eastAsia="Times New Roman" w:hAnsi="Times New Roman" w:cs="Times New Roman"/>
          <w:sz w:val="24"/>
          <w:szCs w:val="20"/>
        </w:rPr>
        <w:t xml:space="preserve">Heath D. Armstrong </w:t>
      </w:r>
    </w:p>
    <w:p w14:paraId="4E723902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F01E66F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F1E898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516C2E" w14:textId="77777777" w:rsidR="007B2B65" w:rsidRPr="007B2B65" w:rsidRDefault="007B2B65" w:rsidP="007B2B65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7B2B6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</w:t>
      </w:r>
    </w:p>
    <w:p w14:paraId="377C3AD6" w14:textId="77777777" w:rsidR="007F70C5" w:rsidRPr="007F70C5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  <w:t>Kevin R. Bartz</w:t>
      </w:r>
    </w:p>
    <w:p w14:paraId="33E9E395" w14:textId="77777777" w:rsidR="007F70C5" w:rsidRPr="007F70C5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  <w:t>State Bar No. 24101488</w:t>
      </w:r>
    </w:p>
    <w:p w14:paraId="2ECC9BAE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A7D1FCC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2D39E127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207F5B61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(512) 936-7203</w:t>
      </w:r>
    </w:p>
    <w:p w14:paraId="50E15348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6F44D016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kevin.bartz@puc.texas.gov</w:t>
      </w:r>
    </w:p>
    <w:p w14:paraId="2D74E8DC" w14:textId="0077FABE" w:rsidR="00C74138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DB016D" w14:textId="77777777" w:rsidR="00C74138" w:rsidRPr="001C38D4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04294A" w14:textId="31B8486D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</w:t>
      </w:r>
      <w:r w:rsidR="00544CFB"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  <w:r w:rsidR="005E7F09">
        <w:rPr>
          <w:rFonts w:ascii="Times New Roman" w:eastAsia="Times New Roman" w:hAnsi="Times New Roman" w:cs="Times New Roman"/>
          <w:b/>
          <w:caps/>
          <w:sz w:val="24"/>
          <w:szCs w:val="24"/>
        </w:rPr>
        <w:t>39</w:t>
      </w:r>
    </w:p>
    <w:p w14:paraId="0CB0F0ED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3788A768" w:rsidR="00620EFA" w:rsidRPr="00620EF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</w:t>
      </w:r>
      <w:r w:rsidRPr="00120AF1">
        <w:rPr>
          <w:rFonts w:ascii="Times New Roman" w:eastAsia="Times New Roman" w:hAnsi="Times New Roman" w:cs="Times New Roman"/>
          <w:sz w:val="24"/>
          <w:szCs w:val="24"/>
        </w:rPr>
        <w:t xml:space="preserve">mail on </w:t>
      </w:r>
      <w:r w:rsidR="000A4314" w:rsidRPr="00120AF1">
        <w:rPr>
          <w:rFonts w:ascii="Times New Roman" w:eastAsia="Times New Roman" w:hAnsi="Times New Roman" w:cs="Times New Roman"/>
          <w:sz w:val="24"/>
          <w:szCs w:val="24"/>
        </w:rPr>
        <w:t>April 2</w:t>
      </w:r>
      <w:r w:rsidR="002A5C9E" w:rsidRPr="00120AF1">
        <w:rPr>
          <w:rFonts w:ascii="Times New Roman" w:eastAsia="Times New Roman" w:hAnsi="Times New Roman" w:cs="Times New Roman"/>
          <w:sz w:val="24"/>
          <w:szCs w:val="24"/>
        </w:rPr>
        <w:t>6</w:t>
      </w:r>
      <w:r w:rsidR="000A4314" w:rsidRPr="00120AF1">
        <w:rPr>
          <w:rFonts w:ascii="Times New Roman" w:eastAsia="Times New Roman" w:hAnsi="Times New Roman" w:cs="Times New Roman"/>
          <w:sz w:val="24"/>
          <w:szCs w:val="24"/>
        </w:rPr>
        <w:t>, 2021</w:t>
      </w:r>
      <w:r w:rsidRPr="00120AF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 in accordance with the Order Suspending Rules, issued in Project No. 50664. </w:t>
      </w:r>
    </w:p>
    <w:p w14:paraId="7AFFFCD2" w14:textId="77777777" w:rsidR="00620EFA" w:rsidRPr="00620EFA" w:rsidRDefault="00620EFA" w:rsidP="00620EFA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930ED5" w14:textId="5A798AC7" w:rsidR="00620EFA" w:rsidRPr="007B2B65" w:rsidRDefault="007B2B65" w:rsidP="00620EFA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7B2B6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</w:t>
      </w:r>
    </w:p>
    <w:p w14:paraId="29ACD5AD" w14:textId="36F3855D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="007F70C5" w:rsidRPr="007F70C5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69CC2" w14:textId="77777777" w:rsidR="00540F34" w:rsidRDefault="00540F34" w:rsidP="005E037E">
      <w:pPr>
        <w:spacing w:after="0" w:line="240" w:lineRule="auto"/>
      </w:pPr>
      <w:r>
        <w:separator/>
      </w:r>
    </w:p>
  </w:endnote>
  <w:endnote w:type="continuationSeparator" w:id="0">
    <w:p w14:paraId="3C8DD809" w14:textId="77777777" w:rsidR="00540F34" w:rsidRDefault="00540F34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2AE99" w14:textId="77777777" w:rsidR="00540F34" w:rsidRDefault="00540F34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4FD0B13" w14:textId="77777777" w:rsidR="00540F34" w:rsidRDefault="00540F34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5A0B"/>
    <w:rsid w:val="00052F98"/>
    <w:rsid w:val="000577A3"/>
    <w:rsid w:val="00070B7D"/>
    <w:rsid w:val="00071051"/>
    <w:rsid w:val="00076537"/>
    <w:rsid w:val="00080923"/>
    <w:rsid w:val="0008663A"/>
    <w:rsid w:val="00092D12"/>
    <w:rsid w:val="000A4314"/>
    <w:rsid w:val="000A5D6D"/>
    <w:rsid w:val="000B7B00"/>
    <w:rsid w:val="000C23DF"/>
    <w:rsid w:val="00104D17"/>
    <w:rsid w:val="001102CE"/>
    <w:rsid w:val="001165B7"/>
    <w:rsid w:val="00120AF1"/>
    <w:rsid w:val="001234B1"/>
    <w:rsid w:val="00131B4B"/>
    <w:rsid w:val="00144AA2"/>
    <w:rsid w:val="00151A94"/>
    <w:rsid w:val="00154A03"/>
    <w:rsid w:val="001633B2"/>
    <w:rsid w:val="00176A33"/>
    <w:rsid w:val="001B5A2A"/>
    <w:rsid w:val="001C38D4"/>
    <w:rsid w:val="001E0378"/>
    <w:rsid w:val="001E1E60"/>
    <w:rsid w:val="001E49BC"/>
    <w:rsid w:val="001F6100"/>
    <w:rsid w:val="00200BEF"/>
    <w:rsid w:val="00222F8F"/>
    <w:rsid w:val="002618A6"/>
    <w:rsid w:val="002655C3"/>
    <w:rsid w:val="00275DEC"/>
    <w:rsid w:val="002A5C9E"/>
    <w:rsid w:val="002B0CF8"/>
    <w:rsid w:val="002B1279"/>
    <w:rsid w:val="002B2EEE"/>
    <w:rsid w:val="002C4EA6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3989"/>
    <w:rsid w:val="003F3490"/>
    <w:rsid w:val="003F41D0"/>
    <w:rsid w:val="004052B6"/>
    <w:rsid w:val="0040597F"/>
    <w:rsid w:val="0042147B"/>
    <w:rsid w:val="00431E96"/>
    <w:rsid w:val="00433C4C"/>
    <w:rsid w:val="004410A5"/>
    <w:rsid w:val="00441505"/>
    <w:rsid w:val="00441C4F"/>
    <w:rsid w:val="0044715B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C7009"/>
    <w:rsid w:val="004E56BD"/>
    <w:rsid w:val="004F6CE4"/>
    <w:rsid w:val="004F73DB"/>
    <w:rsid w:val="00507D70"/>
    <w:rsid w:val="00524D90"/>
    <w:rsid w:val="00533667"/>
    <w:rsid w:val="00540806"/>
    <w:rsid w:val="00540F34"/>
    <w:rsid w:val="005414EB"/>
    <w:rsid w:val="00544CFB"/>
    <w:rsid w:val="00571ABA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5E7F09"/>
    <w:rsid w:val="00602D8E"/>
    <w:rsid w:val="00615433"/>
    <w:rsid w:val="00620EFA"/>
    <w:rsid w:val="00642608"/>
    <w:rsid w:val="006438A6"/>
    <w:rsid w:val="00657CC7"/>
    <w:rsid w:val="00661D65"/>
    <w:rsid w:val="00663A9A"/>
    <w:rsid w:val="0067604D"/>
    <w:rsid w:val="00681BCD"/>
    <w:rsid w:val="00681D0D"/>
    <w:rsid w:val="00691BA9"/>
    <w:rsid w:val="00692C70"/>
    <w:rsid w:val="006A5B1D"/>
    <w:rsid w:val="006A607E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2616"/>
    <w:rsid w:val="00706126"/>
    <w:rsid w:val="007124C1"/>
    <w:rsid w:val="00712607"/>
    <w:rsid w:val="0072188B"/>
    <w:rsid w:val="00727997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B2B65"/>
    <w:rsid w:val="007C4238"/>
    <w:rsid w:val="007C6EB2"/>
    <w:rsid w:val="007E0F2C"/>
    <w:rsid w:val="007F70C5"/>
    <w:rsid w:val="00813BB8"/>
    <w:rsid w:val="00816990"/>
    <w:rsid w:val="00821B25"/>
    <w:rsid w:val="00823A53"/>
    <w:rsid w:val="00830BEE"/>
    <w:rsid w:val="008345CA"/>
    <w:rsid w:val="00852D86"/>
    <w:rsid w:val="008849F1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F02DC"/>
    <w:rsid w:val="008F2A92"/>
    <w:rsid w:val="008F4056"/>
    <w:rsid w:val="008F7FBF"/>
    <w:rsid w:val="009507CB"/>
    <w:rsid w:val="00964FA1"/>
    <w:rsid w:val="00966AC2"/>
    <w:rsid w:val="00984DF6"/>
    <w:rsid w:val="0098552E"/>
    <w:rsid w:val="0099771C"/>
    <w:rsid w:val="009A0EFB"/>
    <w:rsid w:val="009B5177"/>
    <w:rsid w:val="009B6029"/>
    <w:rsid w:val="009B6FA6"/>
    <w:rsid w:val="009E011F"/>
    <w:rsid w:val="009F41A9"/>
    <w:rsid w:val="00A10648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4C12"/>
    <w:rsid w:val="00AB54A5"/>
    <w:rsid w:val="00AC2F95"/>
    <w:rsid w:val="00AF343D"/>
    <w:rsid w:val="00AF3B65"/>
    <w:rsid w:val="00AF6975"/>
    <w:rsid w:val="00AF72FE"/>
    <w:rsid w:val="00B100B3"/>
    <w:rsid w:val="00B14B01"/>
    <w:rsid w:val="00B2467A"/>
    <w:rsid w:val="00B47FF2"/>
    <w:rsid w:val="00B53D43"/>
    <w:rsid w:val="00B57B20"/>
    <w:rsid w:val="00B57CD6"/>
    <w:rsid w:val="00B6677B"/>
    <w:rsid w:val="00B7718D"/>
    <w:rsid w:val="00B7722E"/>
    <w:rsid w:val="00B87F3E"/>
    <w:rsid w:val="00B934F8"/>
    <w:rsid w:val="00BA0377"/>
    <w:rsid w:val="00BA5263"/>
    <w:rsid w:val="00BB5959"/>
    <w:rsid w:val="00BB6F32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A7216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6108D"/>
    <w:rsid w:val="00D80CA1"/>
    <w:rsid w:val="00D81B23"/>
    <w:rsid w:val="00D8260C"/>
    <w:rsid w:val="00D979B0"/>
    <w:rsid w:val="00DB346F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7D27"/>
    <w:rsid w:val="00E54686"/>
    <w:rsid w:val="00E72756"/>
    <w:rsid w:val="00E73816"/>
    <w:rsid w:val="00E75855"/>
    <w:rsid w:val="00E76C58"/>
    <w:rsid w:val="00E9048F"/>
    <w:rsid w:val="00EA4C58"/>
    <w:rsid w:val="00EB196D"/>
    <w:rsid w:val="00ED3553"/>
    <w:rsid w:val="00EF6FC3"/>
    <w:rsid w:val="00F135A3"/>
    <w:rsid w:val="00F14BD4"/>
    <w:rsid w:val="00F25EBF"/>
    <w:rsid w:val="00F41A3B"/>
    <w:rsid w:val="00F4710D"/>
    <w:rsid w:val="00F539AC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572</Words>
  <Characters>3262</Characters>
  <Application>Microsoft Office Word</Application>
  <DocSecurity>0</DocSecurity>
  <PresentationFormat/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Bartz, Kevin</cp:lastModifiedBy>
  <cp:revision>9</cp:revision>
  <cp:lastPrinted>2019-09-12T23:52:00Z</cp:lastPrinted>
  <dcterms:created xsi:type="dcterms:W3CDTF">2021-04-23T15:46:00Z</dcterms:created>
  <dcterms:modified xsi:type="dcterms:W3CDTF">2021-04-26T17:25:00Z</dcterms:modified>
</cp:coreProperties>
</file>